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59" w:rsidRDefault="00D95C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6.9pt;margin-top:-63.35pt;width:420pt;height:573pt;z-index:251662336;mso-width-relative:margin;mso-height-relative:margin">
            <v:textbox>
              <w:txbxContent>
                <w:p w:rsidR="00D95C5D" w:rsidRPr="00D95C5D" w:rsidRDefault="00D95C5D" w:rsidP="00D95C5D">
                  <w:pPr>
                    <w:pStyle w:val="Nadpis1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>VĚTA JEDNODUCHÁ</w:t>
                  </w:r>
                </w:p>
                <w:p w:rsidR="00D95C5D" w:rsidRDefault="00D95C5D" w:rsidP="00D95C5D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obsahuje</w:t>
                  </w:r>
                  <w:r w:rsidRPr="00D95C5D">
                    <w:rPr>
                      <w:rFonts w:asciiTheme="minorHAnsi" w:hAnsiTheme="minorHAnsi"/>
                      <w:sz w:val="22"/>
                    </w:rPr>
                    <w:t xml:space="preserve"> jednu základní stavební dvojici (podmět + přísudek)</w:t>
                  </w:r>
                </w:p>
                <w:p w:rsidR="00D95C5D" w:rsidRDefault="00D95C5D" w:rsidP="00D95C5D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mezi větami jednoduchými rozlišujeme:</w:t>
                  </w:r>
                </w:p>
                <w:p w:rsidR="00D95C5D" w:rsidRPr="00D95C5D" w:rsidRDefault="00D95C5D" w:rsidP="00D95C5D">
                  <w:pPr>
                    <w:pStyle w:val="Odstavecseseznamem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b/>
                      <w:sz w:val="22"/>
                    </w:rPr>
                    <w:t>věta dvojčlenná, jednočlenná, větný ekvivalent</w:t>
                  </w: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rPr>
                      <w:b/>
                      <w:u w:val="single"/>
                    </w:rPr>
                    <w:t>Věta dvojčlenná</w:t>
                  </w:r>
                  <w:r w:rsidRPr="00D95C5D">
                    <w:t xml:space="preserve"> </w:t>
                  </w:r>
                  <w:r w:rsidRPr="00D95C5D">
                    <w:rPr>
                      <w:u w:val="single"/>
                    </w:rPr>
                    <w:t>má oba základní větné členy</w:t>
                  </w:r>
                  <w:r w:rsidRPr="00D95C5D">
                    <w:t xml:space="preserve"> (podmět i přísudek). </w:t>
                  </w: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rPr>
                      <w:i/>
                    </w:rPr>
                    <w:t>Příklad:</w:t>
                  </w:r>
                  <w:r w:rsidRPr="00D95C5D">
                    <w:br/>
                    <w:t xml:space="preserve">V září </w:t>
                  </w:r>
                  <w:proofErr w:type="spellStart"/>
                  <w:r w:rsidRPr="00D95C5D">
                    <w:rPr>
                      <w:u w:val="single"/>
                    </w:rPr>
                    <w:t>sadaři</w:t>
                  </w:r>
                  <w:r w:rsidRPr="00D95C5D">
                    <w:rPr>
                      <w:u w:val="wave"/>
                    </w:rPr>
                    <w:t>česají</w:t>
                  </w:r>
                  <w:proofErr w:type="spellEnd"/>
                  <w:r w:rsidRPr="00D95C5D">
                    <w:t xml:space="preserve"> ovoce.</w:t>
                  </w: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t xml:space="preserve">Dvojčlenná věta může mít i nevyjádřený podmět. </w:t>
                  </w: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rPr>
                      <w:i/>
                    </w:rPr>
                    <w:t>Příklad:</w:t>
                  </w:r>
                  <w:r w:rsidRPr="00D95C5D">
                    <w:rPr>
                      <w:i/>
                    </w:rPr>
                    <w:br/>
                  </w:r>
                  <w:r w:rsidRPr="00D95C5D">
                    <w:t xml:space="preserve">V září </w:t>
                  </w:r>
                  <w:proofErr w:type="spellStart"/>
                  <w:r w:rsidRPr="00D95C5D">
                    <w:rPr>
                      <w:u w:val="wave"/>
                    </w:rPr>
                    <w:t>česají</w:t>
                  </w:r>
                  <w:proofErr w:type="spellEnd"/>
                  <w:r w:rsidRPr="00D95C5D">
                    <w:t xml:space="preserve"> ovoce. (</w:t>
                  </w:r>
                  <w:r w:rsidRPr="00D95C5D">
                    <w:rPr>
                      <w:u w:val="single"/>
                    </w:rPr>
                    <w:t>sadaři</w:t>
                  </w:r>
                  <w:r w:rsidRPr="00D95C5D">
                    <w:t xml:space="preserve"> = </w:t>
                  </w:r>
                  <w:r w:rsidRPr="00D95C5D">
                    <w:rPr>
                      <w:u w:val="single"/>
                    </w:rPr>
                    <w:t>oni</w:t>
                  </w:r>
                  <w:r w:rsidRPr="00D95C5D">
                    <w:t>)</w:t>
                  </w:r>
                </w:p>
                <w:p w:rsidR="00D95C5D" w:rsidRPr="00D95C5D" w:rsidRDefault="00D95C5D" w:rsidP="00D95C5D">
                  <w:pPr>
                    <w:jc w:val="both"/>
                  </w:pP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rPr>
                      <w:b/>
                      <w:u w:val="single"/>
                    </w:rPr>
                    <w:t>Věta jednočlenná</w:t>
                  </w:r>
                  <w:r w:rsidRPr="00D95C5D">
                    <w:t xml:space="preserve"> má </w:t>
                  </w:r>
                  <w:r w:rsidRPr="00D95C5D">
                    <w:rPr>
                      <w:u w:val="single"/>
                    </w:rPr>
                    <w:t>pouze přísudek</w:t>
                  </w:r>
                  <w:r w:rsidRPr="00D95C5D">
                    <w:t>.</w:t>
                  </w:r>
                </w:p>
                <w:p w:rsidR="00D95C5D" w:rsidRPr="00D95C5D" w:rsidRDefault="00D95C5D" w:rsidP="00D95C5D">
                  <w:r w:rsidRPr="00D95C5D">
                    <w:rPr>
                      <w:i/>
                    </w:rPr>
                    <w:t>Příklad:</w:t>
                  </w:r>
                  <w:r w:rsidRPr="00D95C5D">
                    <w:rPr>
                      <w:i/>
                    </w:rPr>
                    <w:br/>
                  </w:r>
                  <w:r w:rsidRPr="00D95C5D">
                    <w:t xml:space="preserve">Celý večer </w:t>
                  </w:r>
                  <w:proofErr w:type="spellStart"/>
                  <w:r w:rsidRPr="00D95C5D">
                    <w:rPr>
                      <w:u w:val="wave"/>
                    </w:rPr>
                    <w:t>seblýskalo</w:t>
                  </w:r>
                  <w:proofErr w:type="spellEnd"/>
                  <w:r w:rsidRPr="00D95C5D">
                    <w:t>.</w:t>
                  </w:r>
                  <w:r w:rsidRPr="00D95C5D">
                    <w:br/>
                  </w:r>
                  <w:r w:rsidRPr="00D95C5D">
                    <w:rPr>
                      <w:u w:val="wave"/>
                    </w:rPr>
                    <w:t>Bolelo</w:t>
                  </w:r>
                  <w:r w:rsidRPr="00D95C5D">
                    <w:t xml:space="preserve"> mě v zádech.</w:t>
                  </w:r>
                  <w:r w:rsidRPr="00D95C5D">
                    <w:br/>
                  </w:r>
                  <w:proofErr w:type="spellStart"/>
                  <w:r w:rsidRPr="00D95C5D">
                    <w:rPr>
                      <w:u w:val="wave"/>
                    </w:rPr>
                    <w:t>Stýskalose</w:t>
                  </w:r>
                  <w:proofErr w:type="spellEnd"/>
                  <w:r w:rsidRPr="00D95C5D">
                    <w:t xml:space="preserve"> mi.</w:t>
                  </w:r>
                </w:p>
                <w:p w:rsidR="00D95C5D" w:rsidRPr="00D95C5D" w:rsidRDefault="00D95C5D" w:rsidP="00D95C5D">
                  <w:pPr>
                    <w:rPr>
                      <w:b/>
                    </w:rPr>
                  </w:pPr>
                  <w:r w:rsidRPr="00D95C5D">
                    <w:rPr>
                      <w:b/>
                    </w:rPr>
                    <w:t>Věty jednočlenné označují přírodní jevy, tělesné nebo duševní stavy.</w:t>
                  </w:r>
                </w:p>
                <w:p w:rsidR="00D95C5D" w:rsidRPr="00D95C5D" w:rsidRDefault="00D95C5D" w:rsidP="00D95C5D"/>
                <w:p w:rsidR="00D95C5D" w:rsidRPr="00D95C5D" w:rsidRDefault="00D95C5D" w:rsidP="00D95C5D">
                  <w:r w:rsidRPr="00D95C5D">
                    <w:rPr>
                      <w:b/>
                      <w:u w:val="single"/>
                    </w:rPr>
                    <w:t>Větný ekvivalent</w:t>
                  </w:r>
                  <w:r w:rsidRPr="00D95C5D">
                    <w:rPr>
                      <w:b/>
                    </w:rPr>
                    <w:br/>
                  </w:r>
                  <w:r w:rsidRPr="00D95C5D">
                    <w:t xml:space="preserve">Jeho základem </w:t>
                  </w:r>
                  <w:r w:rsidRPr="00D95C5D">
                    <w:rPr>
                      <w:b/>
                    </w:rPr>
                    <w:t xml:space="preserve">není </w:t>
                  </w:r>
                  <w:r w:rsidRPr="00D95C5D">
                    <w:t xml:space="preserve">určitý slovesný tvar, nýbrž infinitiv slovesa nebo jiný slovní druh. Tyto konstrukce mají platnost věty. 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podstatné jméno: Ten lhář! Marku!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přídavné jméno: Překrásné!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infinitiv: Končit!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příslovce: Vpřed!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částice: Asi ne.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citoslovce: Hej rup!</w:t>
                  </w:r>
                </w:p>
                <w:p w:rsidR="00D95C5D" w:rsidRDefault="00D95C5D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64.8pt;margin-top:-63.35pt;width:411.7pt;height:573pt;z-index:251660288;mso-width-relative:margin;mso-height-relative:margin">
            <v:textbox>
              <w:txbxContent>
                <w:p w:rsidR="00D95C5D" w:rsidRPr="00D95C5D" w:rsidRDefault="00D95C5D" w:rsidP="00D95C5D">
                  <w:pPr>
                    <w:pStyle w:val="Nadpis1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>VĚTA JEDNODUCHÁ</w:t>
                  </w:r>
                </w:p>
                <w:p w:rsidR="00D95C5D" w:rsidRDefault="00D95C5D" w:rsidP="00D95C5D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obsahuje</w:t>
                  </w:r>
                  <w:r w:rsidRPr="00D95C5D">
                    <w:rPr>
                      <w:rFonts w:asciiTheme="minorHAnsi" w:hAnsiTheme="minorHAnsi"/>
                      <w:sz w:val="22"/>
                    </w:rPr>
                    <w:t xml:space="preserve"> jednu základní stavební dvojici (podmět + přísudek)</w:t>
                  </w:r>
                </w:p>
                <w:p w:rsidR="00D95C5D" w:rsidRDefault="00D95C5D" w:rsidP="00D95C5D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mezi větami jednoduchými rozlišujeme:</w:t>
                  </w:r>
                </w:p>
                <w:p w:rsidR="00D95C5D" w:rsidRPr="00D95C5D" w:rsidRDefault="00D95C5D" w:rsidP="00D95C5D">
                  <w:pPr>
                    <w:pStyle w:val="Odstavecseseznamem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b/>
                      <w:sz w:val="22"/>
                    </w:rPr>
                    <w:t>věta dvojčlenná, jednočlenná, větný ekvivalent</w:t>
                  </w: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rPr>
                      <w:b/>
                      <w:u w:val="single"/>
                    </w:rPr>
                    <w:t>Věta dvojčlenná</w:t>
                  </w:r>
                  <w:r w:rsidRPr="00D95C5D">
                    <w:t xml:space="preserve"> </w:t>
                  </w:r>
                  <w:r w:rsidRPr="00D95C5D">
                    <w:rPr>
                      <w:u w:val="single"/>
                    </w:rPr>
                    <w:t>má oba základní větné členy</w:t>
                  </w:r>
                  <w:r w:rsidRPr="00D95C5D">
                    <w:t xml:space="preserve"> (podmět i přísudek). </w:t>
                  </w: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rPr>
                      <w:i/>
                    </w:rPr>
                    <w:t>Příklad:</w:t>
                  </w:r>
                  <w:r w:rsidRPr="00D95C5D">
                    <w:br/>
                    <w:t xml:space="preserve">V září </w:t>
                  </w:r>
                  <w:proofErr w:type="spellStart"/>
                  <w:r w:rsidRPr="00D95C5D">
                    <w:rPr>
                      <w:u w:val="single"/>
                    </w:rPr>
                    <w:t>sadaři</w:t>
                  </w:r>
                  <w:r w:rsidRPr="00D95C5D">
                    <w:rPr>
                      <w:u w:val="wave"/>
                    </w:rPr>
                    <w:t>česají</w:t>
                  </w:r>
                  <w:proofErr w:type="spellEnd"/>
                  <w:r w:rsidRPr="00D95C5D">
                    <w:t xml:space="preserve"> ovoce.</w:t>
                  </w: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t xml:space="preserve">Dvojčlenná věta může mít i nevyjádřený podmět. </w:t>
                  </w: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rPr>
                      <w:i/>
                    </w:rPr>
                    <w:t>Příklad:</w:t>
                  </w:r>
                  <w:r w:rsidRPr="00D95C5D">
                    <w:rPr>
                      <w:i/>
                    </w:rPr>
                    <w:br/>
                  </w:r>
                  <w:r w:rsidRPr="00D95C5D">
                    <w:t xml:space="preserve">V září </w:t>
                  </w:r>
                  <w:proofErr w:type="spellStart"/>
                  <w:r w:rsidRPr="00D95C5D">
                    <w:rPr>
                      <w:u w:val="wave"/>
                    </w:rPr>
                    <w:t>česají</w:t>
                  </w:r>
                  <w:proofErr w:type="spellEnd"/>
                  <w:r w:rsidRPr="00D95C5D">
                    <w:t xml:space="preserve"> ovoce. (</w:t>
                  </w:r>
                  <w:r w:rsidRPr="00D95C5D">
                    <w:rPr>
                      <w:u w:val="single"/>
                    </w:rPr>
                    <w:t>sadaři</w:t>
                  </w:r>
                  <w:r w:rsidRPr="00D95C5D">
                    <w:t xml:space="preserve"> = </w:t>
                  </w:r>
                  <w:r w:rsidRPr="00D95C5D">
                    <w:rPr>
                      <w:u w:val="single"/>
                    </w:rPr>
                    <w:t>oni</w:t>
                  </w:r>
                  <w:r w:rsidRPr="00D95C5D">
                    <w:t>)</w:t>
                  </w:r>
                </w:p>
                <w:p w:rsidR="00D95C5D" w:rsidRPr="00D95C5D" w:rsidRDefault="00D95C5D" w:rsidP="00D95C5D">
                  <w:pPr>
                    <w:jc w:val="both"/>
                  </w:pPr>
                </w:p>
                <w:p w:rsidR="00D95C5D" w:rsidRPr="00D95C5D" w:rsidRDefault="00D95C5D" w:rsidP="00D95C5D">
                  <w:pPr>
                    <w:jc w:val="both"/>
                  </w:pPr>
                  <w:r w:rsidRPr="00D95C5D">
                    <w:rPr>
                      <w:b/>
                      <w:u w:val="single"/>
                    </w:rPr>
                    <w:t>Věta jednočlenná</w:t>
                  </w:r>
                  <w:r w:rsidRPr="00D95C5D">
                    <w:t xml:space="preserve"> má </w:t>
                  </w:r>
                  <w:r w:rsidRPr="00D95C5D">
                    <w:rPr>
                      <w:u w:val="single"/>
                    </w:rPr>
                    <w:t>pouze přísudek</w:t>
                  </w:r>
                  <w:r w:rsidRPr="00D95C5D">
                    <w:t>.</w:t>
                  </w:r>
                </w:p>
                <w:p w:rsidR="00D95C5D" w:rsidRPr="00D95C5D" w:rsidRDefault="00D95C5D" w:rsidP="00D95C5D">
                  <w:r w:rsidRPr="00D95C5D">
                    <w:rPr>
                      <w:i/>
                    </w:rPr>
                    <w:t>Příklad:</w:t>
                  </w:r>
                  <w:r w:rsidRPr="00D95C5D">
                    <w:rPr>
                      <w:i/>
                    </w:rPr>
                    <w:br/>
                  </w:r>
                  <w:r w:rsidRPr="00D95C5D">
                    <w:t xml:space="preserve">Celý večer </w:t>
                  </w:r>
                  <w:proofErr w:type="spellStart"/>
                  <w:r w:rsidRPr="00D95C5D">
                    <w:rPr>
                      <w:u w:val="wave"/>
                    </w:rPr>
                    <w:t>seblýskalo</w:t>
                  </w:r>
                  <w:proofErr w:type="spellEnd"/>
                  <w:r w:rsidRPr="00D95C5D">
                    <w:t>.</w:t>
                  </w:r>
                  <w:r w:rsidRPr="00D95C5D">
                    <w:br/>
                  </w:r>
                  <w:r w:rsidRPr="00D95C5D">
                    <w:rPr>
                      <w:u w:val="wave"/>
                    </w:rPr>
                    <w:t>Bolelo</w:t>
                  </w:r>
                  <w:r w:rsidRPr="00D95C5D">
                    <w:t xml:space="preserve"> mě v zádech.</w:t>
                  </w:r>
                  <w:r w:rsidRPr="00D95C5D">
                    <w:br/>
                  </w:r>
                  <w:proofErr w:type="spellStart"/>
                  <w:r w:rsidRPr="00D95C5D">
                    <w:rPr>
                      <w:u w:val="wave"/>
                    </w:rPr>
                    <w:t>Stýskalose</w:t>
                  </w:r>
                  <w:proofErr w:type="spellEnd"/>
                  <w:r w:rsidRPr="00D95C5D">
                    <w:t xml:space="preserve"> mi.</w:t>
                  </w:r>
                </w:p>
                <w:p w:rsidR="00D95C5D" w:rsidRPr="00D95C5D" w:rsidRDefault="00D95C5D" w:rsidP="00D95C5D">
                  <w:pPr>
                    <w:rPr>
                      <w:b/>
                    </w:rPr>
                  </w:pPr>
                  <w:r w:rsidRPr="00D95C5D">
                    <w:rPr>
                      <w:b/>
                    </w:rPr>
                    <w:t>Věty jednočlenné označují přírodní jevy, tělesné nebo duševní stavy.</w:t>
                  </w:r>
                </w:p>
                <w:p w:rsidR="00D95C5D" w:rsidRPr="00D95C5D" w:rsidRDefault="00D95C5D" w:rsidP="00D95C5D"/>
                <w:p w:rsidR="00D95C5D" w:rsidRPr="00D95C5D" w:rsidRDefault="00D95C5D" w:rsidP="00D95C5D">
                  <w:r w:rsidRPr="00D95C5D">
                    <w:rPr>
                      <w:b/>
                      <w:u w:val="single"/>
                    </w:rPr>
                    <w:t>Větný ekvivalent</w:t>
                  </w:r>
                  <w:r w:rsidRPr="00D95C5D">
                    <w:rPr>
                      <w:b/>
                    </w:rPr>
                    <w:br/>
                  </w:r>
                  <w:r w:rsidRPr="00D95C5D">
                    <w:t xml:space="preserve">Jeho základem </w:t>
                  </w:r>
                  <w:r w:rsidRPr="00D95C5D">
                    <w:rPr>
                      <w:b/>
                    </w:rPr>
                    <w:t xml:space="preserve">není </w:t>
                  </w:r>
                  <w:r w:rsidRPr="00D95C5D">
                    <w:t xml:space="preserve">určitý slovesný tvar, nýbrž infinitiv slovesa nebo jiný slovní druh. Tyto konstrukce mají platnost věty. 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podstatné jméno: Ten lhář! Marku!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přídavné jméno: Překrásné!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infinitiv: Končit!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příslovce: Vpřed!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částice: Asi ne.</w:t>
                  </w:r>
                </w:p>
                <w:p w:rsidR="00D95C5D" w:rsidRPr="00D95C5D" w:rsidRDefault="00D95C5D" w:rsidP="00D95C5D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</w:rPr>
                  </w:pPr>
                  <w:r w:rsidRPr="00D95C5D">
                    <w:rPr>
                      <w:rFonts w:asciiTheme="minorHAnsi" w:hAnsiTheme="minorHAnsi"/>
                      <w:sz w:val="22"/>
                    </w:rPr>
                    <w:t>citoslovce: Hej rup!</w:t>
                  </w:r>
                </w:p>
                <w:p w:rsidR="00D95C5D" w:rsidRPr="00D95C5D" w:rsidRDefault="00D95C5D"/>
              </w:txbxContent>
            </v:textbox>
          </v:shape>
        </w:pict>
      </w:r>
    </w:p>
    <w:sectPr w:rsidR="00D00459" w:rsidSect="00D95C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FAD"/>
    <w:multiLevelType w:val="hybridMultilevel"/>
    <w:tmpl w:val="195A188A"/>
    <w:lvl w:ilvl="0" w:tplc="64F46E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D2F3D"/>
    <w:multiLevelType w:val="hybridMultilevel"/>
    <w:tmpl w:val="3078B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A2AB8"/>
    <w:multiLevelType w:val="hybridMultilevel"/>
    <w:tmpl w:val="77B62030"/>
    <w:lvl w:ilvl="0" w:tplc="4CE41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5C5D"/>
    <w:rsid w:val="00D00459"/>
    <w:rsid w:val="00D9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459"/>
  </w:style>
  <w:style w:type="paragraph" w:styleId="Nadpis1">
    <w:name w:val="heading 1"/>
    <w:basedOn w:val="Normln"/>
    <w:next w:val="Normln"/>
    <w:link w:val="Nadpis1Char"/>
    <w:uiPriority w:val="9"/>
    <w:qFormat/>
    <w:rsid w:val="00D95C5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C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95C5D"/>
    <w:rPr>
      <w:rFonts w:ascii="Arial" w:eastAsiaTheme="majorEastAsia" w:hAnsi="Arial" w:cstheme="majorBidi"/>
      <w:b/>
      <w:bCs/>
      <w:color w:val="000000" w:themeColor="text1"/>
      <w:sz w:val="48"/>
      <w:szCs w:val="28"/>
    </w:rPr>
  </w:style>
  <w:style w:type="paragraph" w:styleId="Odstavecseseznamem">
    <w:name w:val="List Paragraph"/>
    <w:basedOn w:val="Normln"/>
    <w:uiPriority w:val="34"/>
    <w:qFormat/>
    <w:rsid w:val="00D95C5D"/>
    <w:pPr>
      <w:ind w:left="720"/>
      <w:contextualSpacing/>
    </w:pPr>
    <w:rPr>
      <w:rFonts w:ascii="Arial" w:hAnsi="Arial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ZŠ Židlochovice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brychtovalucie</dc:creator>
  <cp:keywords/>
  <dc:description/>
  <cp:lastModifiedBy>brychtovalucie</cp:lastModifiedBy>
  <cp:revision>1</cp:revision>
  <cp:lastPrinted>2015-01-27T10:31:00Z</cp:lastPrinted>
  <dcterms:created xsi:type="dcterms:W3CDTF">2015-01-27T10:25:00Z</dcterms:created>
  <dcterms:modified xsi:type="dcterms:W3CDTF">2015-01-27T10:31:00Z</dcterms:modified>
</cp:coreProperties>
</file>